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4B76" w:rsidRPr="00B30C6A" w:rsidRDefault="00F84B76">
      <w:pPr>
        <w:rPr>
          <w:b/>
          <w:u w:val="single"/>
        </w:rPr>
      </w:pPr>
      <w:bookmarkStart w:id="0" w:name="_GoBack"/>
      <w:r w:rsidRPr="00B30C6A">
        <w:rPr>
          <w:b/>
          <w:u w:val="single"/>
        </w:rPr>
        <w:t>ΑΚΑΔΗΜΑΪΚΟΣ ΣΥΜΒΟΥΛΟΣ ΣΠΟΥΔΩΝ ΓΙΑ ΤΟΥΣ ΠΡΩΤΟΕΤΕΙΣ ΦΟΙΤΗΤΕΣ ΤΟΥ ΤΚΕ</w:t>
      </w:r>
    </w:p>
    <w:bookmarkEnd w:id="0"/>
    <w:p w:rsidR="0041607B" w:rsidRDefault="0041607B">
      <w:r>
        <w:t>Ρόλος του Ακαδημαϊκού Συμβούλου Σπουδών(</w:t>
      </w:r>
      <w:r w:rsidRPr="00011319">
        <w:rPr>
          <w:b/>
        </w:rPr>
        <w:t>ΑΣΣ</w:t>
      </w:r>
      <w:r>
        <w:t>)</w:t>
      </w:r>
    </w:p>
    <w:p w:rsidR="00011319" w:rsidRDefault="0041607B" w:rsidP="00011319">
      <w:pPr>
        <w:spacing w:after="0"/>
      </w:pPr>
      <w:r>
        <w:t xml:space="preserve"> Ο ΑΣΣ επιλέγει τον τρόπο προσέγγισης και βοήθειας των φοιτητών που του ανατίθενται. Ο ΑΣΣ ενημερώνει και συμβουλεύει τους φοιτητές για όλα τα παρακάτω: </w:t>
      </w:r>
    </w:p>
    <w:p w:rsidR="00011319" w:rsidRDefault="0041607B" w:rsidP="00011319">
      <w:pPr>
        <w:spacing w:after="0"/>
      </w:pPr>
      <w:r>
        <w:t>α) Υποστήριξη για τη διευκόλυνση των πρωτοετών φοιτητών στη μετάβασή τους από τη δευτεροβάθμια στην τριτοβάθμια εκπαίδευση.</w:t>
      </w:r>
    </w:p>
    <w:p w:rsidR="00011319" w:rsidRDefault="0041607B" w:rsidP="00011319">
      <w:pPr>
        <w:spacing w:after="0"/>
      </w:pPr>
      <w:r>
        <w:t xml:space="preserve"> β) Περιεχόμενο μαθημάτων, συμμετοχή σε βιωματικά εργαστήρια, αξιοποίηση των υποδομών των εργαστηρίων του Τμήματος, δυσκολίες, τρόπους αξιολόγησης μαθημάτων, ενθάρρυνση του φοιτητή να συμμετέχει σε προόδους, τεστ, σειρές ασκήσεων, ενισχυτική διδασκαλίας με επιπλέον φροντιστήρια κ.λπ., που βοηθούν τον φοιτητή να κατανοήσει και να ολοκληρώσει με επιτυχία τα μαθήματα στα οποία δυσκολεύεται. </w:t>
      </w:r>
    </w:p>
    <w:p w:rsidR="00011319" w:rsidRDefault="0041607B" w:rsidP="00011319">
      <w:pPr>
        <w:spacing w:after="0"/>
      </w:pPr>
      <w:r>
        <w:t xml:space="preserve">γ) Περιεχόμενο υποχρεωτικών μαθημάτων και μαθημάτων επιλογής, καθορισμός της βέλτιστης σειράς, ελαχιστοποιώντας την αποτυχία στις εξετάσεις και συζήτηση με τον φοιτητή, ώστε να επιλέξει τα κατάλληλα μαθήματα ανάλογα με τα προσωπικά του ενδιαφέροντα τις δεξιότητες και τις ικανότητές του. </w:t>
      </w:r>
    </w:p>
    <w:p w:rsidR="00011319" w:rsidRDefault="0041607B" w:rsidP="00011319">
      <w:pPr>
        <w:spacing w:after="0"/>
      </w:pPr>
      <w:r>
        <w:t>δ) Συζήτηση των αποτελεσμάτων των εξετάσεων.</w:t>
      </w:r>
    </w:p>
    <w:p w:rsidR="00011319" w:rsidRDefault="0041607B" w:rsidP="00011319">
      <w:pPr>
        <w:spacing w:after="0"/>
      </w:pPr>
      <w:r>
        <w:t xml:space="preserve"> ε) Επιλογή θέματος πτυχιακών ή άλλων εργασιών.</w:t>
      </w:r>
    </w:p>
    <w:p w:rsidR="00011319" w:rsidRDefault="0041607B" w:rsidP="00011319">
      <w:pPr>
        <w:spacing w:after="0"/>
      </w:pPr>
      <w:r>
        <w:t xml:space="preserve"> </w:t>
      </w:r>
      <w:proofErr w:type="spellStart"/>
      <w:r>
        <w:t>στ</w:t>
      </w:r>
      <w:proofErr w:type="spellEnd"/>
      <w:r>
        <w:t xml:space="preserve">) Μεταπτυχιακές σπουδές (στο Τμήμα, στην Ελλάδα και το εξωτερικό). </w:t>
      </w:r>
    </w:p>
    <w:p w:rsidR="00011319" w:rsidRDefault="0041607B" w:rsidP="00011319">
      <w:pPr>
        <w:spacing w:after="0"/>
      </w:pPr>
      <w:r>
        <w:t xml:space="preserve">ζ) Επαγγελματικές προοπτικές (ευκαιρίες σε δημόσιο, ιδιωτικό τομέα, ελεύθερο επάγγελμα, θέση εργασίας στο εξωτερικό). </w:t>
      </w:r>
    </w:p>
    <w:p w:rsidR="00011319" w:rsidRDefault="0041607B" w:rsidP="00011319">
      <w:pPr>
        <w:spacing w:after="0"/>
      </w:pPr>
      <w:r>
        <w:t>η) Συζήτηση οποιουδήποτε οικογενειακού, προσωπικού ή άλλου θέματος, το οποίο δημιουργεί εμπόδια στις σπουδές.</w:t>
      </w:r>
    </w:p>
    <w:p w:rsidR="00011319" w:rsidRDefault="0041607B" w:rsidP="00011319">
      <w:pPr>
        <w:spacing w:after="0"/>
      </w:pPr>
      <w:r>
        <w:t xml:space="preserve"> θ) Ενημέρωση σχετικά με τις υπηρεσίες που προσφέρει το Δ.Π.Θ. στους φοιτητές του (Φοιτητική μέριμνα, Συνήγορος του φοιτητή, ΔΑΣΤΑ, ΔΟΣΥ</w:t>
      </w:r>
      <w:r w:rsidR="00011319">
        <w:t xml:space="preserve">Π, Γραφείο Πρακτικής Άσκησης). </w:t>
      </w:r>
      <w:r>
        <w:t xml:space="preserve"> </w:t>
      </w:r>
    </w:p>
    <w:p w:rsidR="0041607B" w:rsidRDefault="00011319" w:rsidP="00011319">
      <w:pPr>
        <w:spacing w:after="0"/>
        <w:jc w:val="both"/>
        <w:rPr>
          <w:rFonts w:ascii="Calibri" w:hAnsi="Calibri" w:cs="Calibri"/>
        </w:rPr>
      </w:pPr>
      <w:r>
        <w:t xml:space="preserve">         </w:t>
      </w:r>
      <w:r w:rsidR="0041607B">
        <w:t>Ο Σύμβουλος Σπουδών ενημερώνει εγγράφως τη Συνέλευση του Τμήματος για την πρόοδο του θεσμού και μεταφέρει σε αυτήν τα προβλήματα που τίθενται από τους φοιτητές και αφορούν τη λειτουργία του Τμήματος. Στην έκθεσή του μπορεί να επισημαίνει δυσλειτουργίες ή ελλείψεις που δημιουργούν προβλήματα στους φοιτητές και να προτείνει μέτρα για την αντιμετώπισή τους. Σε εξαιρετικές περιπτώσεις και μετά από τεκμηριωμένη αίτηση του φοιτητή ή του Συμβούλου Σπουδών μπορεί να οριστεί νέος Σύμβουλος Σπουδών.</w:t>
      </w:r>
    </w:p>
    <w:p w:rsidR="0041607B" w:rsidRDefault="0041607B">
      <w:pPr>
        <w:rPr>
          <w:rFonts w:ascii="Calibri" w:hAnsi="Calibri" w:cs="Calibri"/>
        </w:rPr>
      </w:pPr>
    </w:p>
    <w:p w:rsidR="0041607B" w:rsidRDefault="00286A14">
      <w:pPr>
        <w:rPr>
          <w:rFonts w:ascii="Calibri" w:hAnsi="Calibri" w:cs="Calibri"/>
        </w:rPr>
      </w:pPr>
      <w:r>
        <w:t xml:space="preserve">(ακολουθεί λίστα με ΑΕΜ </w:t>
      </w:r>
      <w:r w:rsidR="003A2F7E">
        <w:t xml:space="preserve">των πρωτοετών </w:t>
      </w:r>
      <w:r>
        <w:t>φοιτητών</w:t>
      </w:r>
      <w:r w:rsidR="003A2F7E">
        <w:t xml:space="preserve"> του ΤΚΕ</w:t>
      </w:r>
      <w:r>
        <w:t xml:space="preserve"> ανά διδάσκοντα)</w:t>
      </w:r>
    </w:p>
    <w:p w:rsidR="0041607B" w:rsidRDefault="0041607B">
      <w:pPr>
        <w:rPr>
          <w:rFonts w:ascii="Calibri" w:hAnsi="Calibri" w:cs="Calibri"/>
        </w:rPr>
      </w:pPr>
    </w:p>
    <w:p w:rsidR="00626C97" w:rsidRDefault="00626C97">
      <w:pPr>
        <w:rPr>
          <w:rFonts w:ascii="Calibri" w:hAnsi="Calibri" w:cs="Calibri"/>
        </w:rPr>
      </w:pPr>
    </w:p>
    <w:p w:rsidR="00626C97" w:rsidRDefault="00626C97">
      <w:pPr>
        <w:rPr>
          <w:rFonts w:ascii="Calibri" w:hAnsi="Calibri" w:cs="Calibri"/>
        </w:rPr>
      </w:pPr>
    </w:p>
    <w:p w:rsidR="00626C97" w:rsidRDefault="00626C97">
      <w:pPr>
        <w:rPr>
          <w:rFonts w:ascii="Calibri" w:hAnsi="Calibri" w:cs="Calibri"/>
        </w:rPr>
      </w:pPr>
    </w:p>
    <w:p w:rsidR="00626C97" w:rsidRDefault="00626C97">
      <w:pPr>
        <w:rPr>
          <w:rFonts w:ascii="Calibri" w:hAnsi="Calibri" w:cs="Calibri"/>
        </w:rPr>
      </w:pPr>
    </w:p>
    <w:p w:rsidR="00626C97" w:rsidRDefault="00626C97">
      <w:pPr>
        <w:rPr>
          <w:rFonts w:ascii="Calibri" w:hAnsi="Calibri" w:cs="Calibri"/>
        </w:rPr>
      </w:pPr>
    </w:p>
    <w:p w:rsidR="00626C97" w:rsidRDefault="00626C97">
      <w:pPr>
        <w:rPr>
          <w:rFonts w:ascii="Calibri" w:hAnsi="Calibri" w:cs="Calibri"/>
        </w:rPr>
      </w:pPr>
    </w:p>
    <w:p w:rsidR="009A190E" w:rsidRDefault="009A190E">
      <w:pPr>
        <w:rPr>
          <w:rFonts w:ascii="Calibri" w:hAnsi="Calibri" w:cs="Calibri"/>
        </w:rPr>
      </w:pPr>
    </w:p>
    <w:p w:rsidR="009A190E" w:rsidRDefault="009A190E">
      <w:pPr>
        <w:rPr>
          <w:rFonts w:ascii="Calibri" w:hAnsi="Calibri" w:cs="Calibri"/>
        </w:rPr>
      </w:pPr>
    </w:p>
    <w:sectPr w:rsidR="009A190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FCD"/>
    <w:rsid w:val="00011319"/>
    <w:rsid w:val="000173B6"/>
    <w:rsid w:val="00286A14"/>
    <w:rsid w:val="00300A50"/>
    <w:rsid w:val="003A2F7E"/>
    <w:rsid w:val="00415DF4"/>
    <w:rsid w:val="0041607B"/>
    <w:rsid w:val="00433F0D"/>
    <w:rsid w:val="0058614D"/>
    <w:rsid w:val="005A535A"/>
    <w:rsid w:val="00626C97"/>
    <w:rsid w:val="006C79F8"/>
    <w:rsid w:val="00943718"/>
    <w:rsid w:val="0098509D"/>
    <w:rsid w:val="009A190E"/>
    <w:rsid w:val="00B30C6A"/>
    <w:rsid w:val="00B65FCD"/>
    <w:rsid w:val="00E15425"/>
    <w:rsid w:val="00F84B7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37A812-03DC-457C-8738-FA0F1FD13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626C97"/>
    <w:rPr>
      <w:color w:val="0563C1"/>
      <w:u w:val="single"/>
    </w:rPr>
  </w:style>
  <w:style w:type="character" w:styleId="-0">
    <w:name w:val="FollowedHyperlink"/>
    <w:basedOn w:val="a0"/>
    <w:uiPriority w:val="99"/>
    <w:semiHidden/>
    <w:unhideWhenUsed/>
    <w:rsid w:val="00626C97"/>
    <w:rPr>
      <w:color w:val="954F72"/>
      <w:u w:val="single"/>
    </w:rPr>
  </w:style>
  <w:style w:type="paragraph" w:customStyle="1" w:styleId="msonormal0">
    <w:name w:val="msonormal"/>
    <w:basedOn w:val="a"/>
    <w:rsid w:val="00626C9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65">
    <w:name w:val="xl65"/>
    <w:basedOn w:val="a"/>
    <w:rsid w:val="00626C97"/>
    <w:pPr>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66">
    <w:name w:val="xl66"/>
    <w:basedOn w:val="a"/>
    <w:rsid w:val="00626C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67">
    <w:name w:val="xl67"/>
    <w:basedOn w:val="a"/>
    <w:rsid w:val="00626C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68">
    <w:name w:val="xl68"/>
    <w:basedOn w:val="a"/>
    <w:rsid w:val="00626C9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69">
    <w:name w:val="xl69"/>
    <w:basedOn w:val="a"/>
    <w:rsid w:val="00626C9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71">
    <w:name w:val="xl71"/>
    <w:basedOn w:val="a"/>
    <w:rsid w:val="00626C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72">
    <w:name w:val="xl72"/>
    <w:basedOn w:val="a"/>
    <w:rsid w:val="00626C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73">
    <w:name w:val="xl73"/>
    <w:basedOn w:val="a"/>
    <w:rsid w:val="00626C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l-GR"/>
    </w:rPr>
  </w:style>
  <w:style w:type="paragraph" w:customStyle="1" w:styleId="xl74">
    <w:name w:val="xl74"/>
    <w:basedOn w:val="a"/>
    <w:rsid w:val="00626C97"/>
    <w:pPr>
      <w:spacing w:before="100" w:beforeAutospacing="1" w:after="100" w:afterAutospacing="1" w:line="240" w:lineRule="auto"/>
      <w:jc w:val="center"/>
    </w:pPr>
    <w:rPr>
      <w:rFonts w:ascii="Times New Roman" w:eastAsia="Times New Roman" w:hAnsi="Times New Roman" w:cs="Times New Roman"/>
      <w:sz w:val="24"/>
      <w:szCs w:val="24"/>
      <w:lang w:eastAsia="el-GR"/>
    </w:rPr>
  </w:style>
  <w:style w:type="paragraph" w:customStyle="1" w:styleId="xl75">
    <w:name w:val="xl75"/>
    <w:basedOn w:val="a"/>
    <w:rsid w:val="00626C97"/>
    <w:pPr>
      <w:spacing w:before="100" w:beforeAutospacing="1" w:after="100" w:afterAutospacing="1" w:line="240" w:lineRule="auto"/>
      <w:jc w:val="center"/>
    </w:pPr>
    <w:rPr>
      <w:rFonts w:ascii="Times New Roman" w:eastAsia="Times New Roman" w:hAnsi="Times New Roman" w:cs="Times New Roman"/>
      <w:sz w:val="24"/>
      <w:szCs w:val="24"/>
      <w:lang w:eastAsia="el-GR"/>
    </w:rPr>
  </w:style>
  <w:style w:type="paragraph" w:customStyle="1" w:styleId="xl76">
    <w:name w:val="xl76"/>
    <w:basedOn w:val="a"/>
    <w:rsid w:val="00626C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77">
    <w:name w:val="xl77"/>
    <w:basedOn w:val="a"/>
    <w:rsid w:val="00626C9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78">
    <w:name w:val="xl78"/>
    <w:basedOn w:val="a"/>
    <w:rsid w:val="00626C9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79">
    <w:name w:val="xl79"/>
    <w:basedOn w:val="a"/>
    <w:rsid w:val="00626C9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u w:val="single"/>
      <w:lang w:eastAsia="el-GR"/>
    </w:rPr>
  </w:style>
  <w:style w:type="paragraph" w:customStyle="1" w:styleId="xl80">
    <w:name w:val="xl80"/>
    <w:basedOn w:val="a"/>
    <w:rsid w:val="00626C9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81">
    <w:name w:val="xl81"/>
    <w:basedOn w:val="a"/>
    <w:rsid w:val="00626C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70">
    <w:name w:val="xl70"/>
    <w:basedOn w:val="a"/>
    <w:rsid w:val="009A19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563C1"/>
      <w:sz w:val="24"/>
      <w:szCs w:val="24"/>
      <w:u w:val="single"/>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994064">
      <w:bodyDiv w:val="1"/>
      <w:marLeft w:val="0"/>
      <w:marRight w:val="0"/>
      <w:marTop w:val="0"/>
      <w:marBottom w:val="0"/>
      <w:divBdr>
        <w:top w:val="none" w:sz="0" w:space="0" w:color="auto"/>
        <w:left w:val="none" w:sz="0" w:space="0" w:color="auto"/>
        <w:bottom w:val="none" w:sz="0" w:space="0" w:color="auto"/>
        <w:right w:val="none" w:sz="0" w:space="0" w:color="auto"/>
      </w:divBdr>
    </w:div>
    <w:div w:id="85179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1872</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Μαρία Αντωνιάδου</dc:creator>
  <cp:keywords/>
  <dc:description/>
  <cp:lastModifiedBy>Μαρία Αντωνιάδου</cp:lastModifiedBy>
  <cp:revision>2</cp:revision>
  <dcterms:created xsi:type="dcterms:W3CDTF">2026-01-09T12:03:00Z</dcterms:created>
  <dcterms:modified xsi:type="dcterms:W3CDTF">2026-01-09T12:03:00Z</dcterms:modified>
</cp:coreProperties>
</file>